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E6B" w:rsidRPr="007D1E16" w:rsidRDefault="007D1E16" w:rsidP="004029F5">
      <w:pPr>
        <w:spacing w:line="240" w:lineRule="auto"/>
        <w:jc w:val="center"/>
        <w:rPr>
          <w:b/>
          <w:lang w:val="es-GT"/>
        </w:rPr>
      </w:pPr>
      <w:bookmarkStart w:id="0" w:name="_GoBack"/>
      <w:bookmarkEnd w:id="0"/>
      <w:r w:rsidRPr="007D1E16">
        <w:rPr>
          <w:b/>
          <w:lang w:val="es-GT"/>
        </w:rPr>
        <w:t>Informe Mensual de Pertenencia Sociolingüística</w:t>
      </w:r>
    </w:p>
    <w:p w:rsidR="007D1E16" w:rsidRPr="007D1E16" w:rsidRDefault="007D1E16" w:rsidP="004029F5">
      <w:pPr>
        <w:spacing w:line="240" w:lineRule="auto"/>
        <w:jc w:val="center"/>
        <w:rPr>
          <w:b/>
          <w:lang w:val="es-GT"/>
        </w:rPr>
      </w:pPr>
    </w:p>
    <w:p w:rsidR="007D1E16" w:rsidRPr="007D1E16" w:rsidRDefault="007D1E16" w:rsidP="00A15C5D">
      <w:pPr>
        <w:jc w:val="both"/>
        <w:rPr>
          <w:lang w:val="es-GT"/>
        </w:rPr>
      </w:pPr>
      <w:r w:rsidRPr="007D1E16">
        <w:rPr>
          <w:lang w:val="es-GT"/>
        </w:rPr>
        <w:t>El Ministerio de Gobernación, de conformidad con lo dispuesto en los Artículos: 66 de la Constitución Política de la República de Guatemala; 27, 28 y 36 del Decreto No. 114-97, Ley del Organismo Ejecutivo; Acuerdo Gubernativo No. 635-2007, Reglamento Orgánico del Ministerio de Gobernación y sus Reformas; Acuerdo Ministerial No. 2244-2007, Reglamento Interno que establece la Estructura Orgánica de las Direcciones del Ministerio de Gobernación y sus Reformas; 10, 14, 16, 17, 18, 19 y 25 del Decreto No. 19-2003, Ley de Idiomas Nacionales; 6 del Acuerdo Gubernativo No. 320-2011, Reglamento de la Ley de Idiomas Nacionales; y, Artículo 10, Numeral 28 del Decreto No. 57-2008, Ley de Acceso a la Información Pública, todos del Congreso de la República de Guatemala, a continuación rinde el informe mensual con respecto al cumplimiento de lo establecido en el presente numeral:</w:t>
      </w:r>
    </w:p>
    <w:p w:rsidR="007D1E16" w:rsidRPr="007D1E16" w:rsidRDefault="007D1E16" w:rsidP="004029F5">
      <w:pPr>
        <w:spacing w:line="240" w:lineRule="auto"/>
        <w:jc w:val="both"/>
        <w:rPr>
          <w:lang w:val="es-GT"/>
        </w:rPr>
      </w:pPr>
    </w:p>
    <w:p w:rsid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Descripción de la recopilación de los datos</w:t>
      </w:r>
    </w:p>
    <w:p w:rsidR="007D1E16" w:rsidRDefault="007D1E16" w:rsidP="00A15C5D">
      <w:pPr>
        <w:jc w:val="both"/>
      </w:pPr>
      <w:bookmarkStart w:id="1" w:name="_Hlk234587036"/>
      <w:r w:rsidRPr="00F15220">
        <w:t>El proceso de recopilación de datos se realiza a través de</w:t>
      </w:r>
      <w:r w:rsidR="005A51A5">
        <w:t xml:space="preserve"> </w:t>
      </w:r>
      <w:r>
        <w:t>l</w:t>
      </w:r>
      <w:r w:rsidR="005A51A5">
        <w:t>a</w:t>
      </w:r>
      <w:r w:rsidRPr="00F15220">
        <w:t xml:space="preserve"> </w:t>
      </w:r>
      <w:r>
        <w:rPr>
          <w:b/>
        </w:rPr>
        <w:t>Unidad</w:t>
      </w:r>
      <w:r w:rsidR="005A51A5">
        <w:rPr>
          <w:b/>
        </w:rPr>
        <w:t xml:space="preserve"> para la Prevención Comunitaria de la Violencia</w:t>
      </w:r>
      <w:r w:rsidRPr="00F15220">
        <w:rPr>
          <w:b/>
        </w:rPr>
        <w:t xml:space="preserve">, </w:t>
      </w:r>
      <w:r w:rsidRPr="00F15220">
        <w:t>posee un enfoque institucional para la obtención de datos de los usuarios de los servicios, con la observación, que dicha recopilación, es únicamente, con fines estadísticos, por lo que, a continuación, se describen los datos sistematizados durante el presente mes:</w:t>
      </w:r>
      <w:bookmarkEnd w:id="1"/>
    </w:p>
    <w:p w:rsidR="004029F5" w:rsidRPr="004029F5" w:rsidRDefault="004029F5" w:rsidP="004029F5">
      <w:pPr>
        <w:spacing w:line="240" w:lineRule="auto"/>
        <w:jc w:val="both"/>
        <w:rPr>
          <w:sz w:val="10"/>
          <w:szCs w:val="10"/>
        </w:rPr>
      </w:pPr>
    </w:p>
    <w:tbl>
      <w:tblPr>
        <w:tblW w:w="1020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996"/>
        <w:gridCol w:w="813"/>
        <w:gridCol w:w="691"/>
        <w:gridCol w:w="545"/>
        <w:gridCol w:w="1491"/>
        <w:gridCol w:w="851"/>
        <w:gridCol w:w="709"/>
        <w:gridCol w:w="687"/>
        <w:gridCol w:w="879"/>
        <w:gridCol w:w="985"/>
      </w:tblGrid>
      <w:tr w:rsidR="004029F5" w:rsidRPr="004029F5" w:rsidTr="004029F5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  <w:t>No.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SEXO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RANGO DE EDAD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PERTENENCIA SOCIOLINGÜÍSTICA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GRUPO ÉTNICO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FEMENINO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07F43B8D" wp14:editId="3F9D3FCD">
                  <wp:extent cx="129600" cy="216000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0" t="36961" r="50356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MASCULINO</w:t>
            </w:r>
          </w:p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777137">
              <w:rPr>
                <w:noProof/>
                <w:sz w:val="14"/>
                <w:lang w:val="es-GT"/>
              </w:rPr>
              <w:drawing>
                <wp:inline distT="0" distB="0" distL="0" distR="0" wp14:anchorId="762C1B8D" wp14:editId="1529D9A6">
                  <wp:extent cx="94737" cy="216000"/>
                  <wp:effectExtent l="0" t="0" r="63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10" t="36961" r="70779" b="4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37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12-29 AÑOS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30-59 AÑOS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60 + AÑOS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LADINO O MESTIZO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MAYA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XINKA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GARIFUNA</w:t>
            </w:r>
          </w:p>
        </w:tc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  <w:t>OTRO</w:t>
            </w: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G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val="es-GT"/>
              </w:rPr>
            </w:pPr>
          </w:p>
        </w:tc>
      </w:tr>
      <w:tr w:rsidR="004029F5" w:rsidRPr="004029F5" w:rsidTr="004029F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</w:pPr>
            <w:r w:rsidRPr="004029F5">
              <w:rPr>
                <w:rFonts w:eastAsia="Times New Roman"/>
                <w:b/>
                <w:bCs/>
                <w:color w:val="000000"/>
                <w:sz w:val="20"/>
                <w:szCs w:val="20"/>
                <w:lang w:val="es-GT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15,532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12,713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24,014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3,740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491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25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7,841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113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113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9F5" w:rsidRPr="004029F5" w:rsidRDefault="004029F5" w:rsidP="004029F5">
            <w:pPr>
              <w:spacing w:line="240" w:lineRule="auto"/>
              <w:jc w:val="center"/>
              <w:rPr>
                <w:rFonts w:eastAsia="Times New Roman"/>
                <w:color w:val="000000"/>
                <w:lang w:val="es-GT"/>
              </w:rPr>
            </w:pPr>
            <w:r w:rsidRPr="004029F5">
              <w:rPr>
                <w:rFonts w:eastAsia="Times New Roman"/>
                <w:color w:val="000000"/>
                <w:lang w:val="es-GT"/>
              </w:rPr>
              <w:t xml:space="preserve">20,178 </w:t>
            </w:r>
          </w:p>
        </w:tc>
      </w:tr>
    </w:tbl>
    <w:p w:rsidR="004029F5" w:rsidRPr="004029F5" w:rsidRDefault="004029F5" w:rsidP="004029F5">
      <w:pPr>
        <w:spacing w:line="240" w:lineRule="auto"/>
        <w:jc w:val="both"/>
        <w:rPr>
          <w:sz w:val="10"/>
          <w:szCs w:val="10"/>
          <w:lang w:val="es-GT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428"/>
        <w:gridCol w:w="1674"/>
        <w:gridCol w:w="1293"/>
        <w:gridCol w:w="1592"/>
        <w:gridCol w:w="1301"/>
        <w:gridCol w:w="1469"/>
      </w:tblGrid>
      <w:tr w:rsidR="007D1E16" w:rsidRPr="009867AF" w:rsidTr="00FE50CC">
        <w:trPr>
          <w:trHeight w:val="199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center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COMUNIDAD LINGÜÍSTICA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1) </w:t>
            </w:r>
            <w:proofErr w:type="spellStart"/>
            <w:r w:rsidRPr="009867AF">
              <w:rPr>
                <w:sz w:val="12"/>
                <w:szCs w:val="12"/>
              </w:rPr>
              <w:t>Achi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5) </w:t>
            </w:r>
            <w:proofErr w:type="spellStart"/>
            <w:r w:rsidRPr="009867AF">
              <w:rPr>
                <w:sz w:val="12"/>
                <w:szCs w:val="12"/>
              </w:rPr>
              <w:t>Ch’orti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9) </w:t>
            </w:r>
            <w:proofErr w:type="spellStart"/>
            <w:r w:rsidRPr="009867AF">
              <w:rPr>
                <w:sz w:val="12"/>
                <w:szCs w:val="12"/>
              </w:rPr>
              <w:t>Jakalteco</w:t>
            </w:r>
            <w:proofErr w:type="spellEnd"/>
            <w:r w:rsidRPr="009867AF">
              <w:rPr>
                <w:sz w:val="12"/>
                <w:szCs w:val="12"/>
              </w:rPr>
              <w:t>/</w:t>
            </w:r>
            <w:proofErr w:type="spellStart"/>
            <w:r w:rsidRPr="009867AF">
              <w:rPr>
                <w:sz w:val="12"/>
                <w:szCs w:val="12"/>
              </w:rPr>
              <w:t>Popti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13) </w:t>
            </w:r>
            <w:proofErr w:type="spellStart"/>
            <w:r w:rsidRPr="009867AF">
              <w:rPr>
                <w:sz w:val="12"/>
                <w:szCs w:val="12"/>
              </w:rPr>
              <w:t>Mopan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17) </w:t>
            </w:r>
            <w:proofErr w:type="spellStart"/>
            <w:r w:rsidRPr="009867AF">
              <w:rPr>
                <w:sz w:val="12"/>
                <w:szCs w:val="12"/>
              </w:rPr>
              <w:t>Q’eqchi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21) </w:t>
            </w:r>
            <w:proofErr w:type="spellStart"/>
            <w:r w:rsidRPr="009867AF">
              <w:rPr>
                <w:sz w:val="12"/>
                <w:szCs w:val="12"/>
              </w:rPr>
              <w:t>Tz’utujil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25) </w:t>
            </w:r>
            <w:proofErr w:type="gramStart"/>
            <w:r w:rsidRPr="009867AF">
              <w:rPr>
                <w:sz w:val="12"/>
                <w:szCs w:val="12"/>
              </w:rPr>
              <w:t>Español</w:t>
            </w:r>
            <w:proofErr w:type="gramEnd"/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2) </w:t>
            </w:r>
            <w:proofErr w:type="spellStart"/>
            <w:r w:rsidRPr="009867AF">
              <w:rPr>
                <w:sz w:val="12"/>
                <w:szCs w:val="12"/>
              </w:rPr>
              <w:t>Akateko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6) Chuj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10) Kaqchikel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14) Poqomam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18) </w:t>
            </w:r>
            <w:proofErr w:type="spellStart"/>
            <w:r w:rsidRPr="009867AF">
              <w:rPr>
                <w:sz w:val="12"/>
                <w:szCs w:val="12"/>
              </w:rPr>
              <w:t>Sakapulteco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22) </w:t>
            </w:r>
            <w:proofErr w:type="spellStart"/>
            <w:r w:rsidRPr="009867AF">
              <w:rPr>
                <w:sz w:val="12"/>
                <w:szCs w:val="12"/>
              </w:rPr>
              <w:t>Uspanteko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26) Multilingüe</w:t>
            </w: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3) </w:t>
            </w:r>
            <w:proofErr w:type="spellStart"/>
            <w:r w:rsidRPr="009867AF">
              <w:rPr>
                <w:sz w:val="12"/>
                <w:szCs w:val="12"/>
              </w:rPr>
              <w:t>Awakateco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7) </w:t>
            </w:r>
            <w:proofErr w:type="spellStart"/>
            <w:r w:rsidRPr="009867AF">
              <w:rPr>
                <w:sz w:val="12"/>
                <w:szCs w:val="12"/>
              </w:rPr>
              <w:t>Itza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11) </w:t>
            </w:r>
            <w:proofErr w:type="spellStart"/>
            <w:r w:rsidRPr="009867AF">
              <w:rPr>
                <w:sz w:val="12"/>
                <w:szCs w:val="12"/>
              </w:rPr>
              <w:t>K’iche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15) </w:t>
            </w:r>
            <w:proofErr w:type="spellStart"/>
            <w:r w:rsidRPr="009867AF">
              <w:rPr>
                <w:sz w:val="12"/>
                <w:szCs w:val="12"/>
              </w:rPr>
              <w:t>Poqomchi</w:t>
            </w:r>
            <w:proofErr w:type="spellEnd"/>
            <w:r w:rsidRPr="009867AF">
              <w:rPr>
                <w:sz w:val="12"/>
                <w:szCs w:val="12"/>
              </w:rPr>
              <w:t>’</w:t>
            </w:r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19) </w:t>
            </w:r>
            <w:proofErr w:type="spellStart"/>
            <w:r w:rsidRPr="009867AF">
              <w:rPr>
                <w:sz w:val="12"/>
                <w:szCs w:val="12"/>
              </w:rPr>
              <w:t>Sipakapense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23) </w:t>
            </w:r>
            <w:proofErr w:type="spellStart"/>
            <w:r w:rsidRPr="009867AF">
              <w:rPr>
                <w:sz w:val="12"/>
                <w:szCs w:val="12"/>
              </w:rPr>
              <w:t>Garifuna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842E9F">
        <w:trPr>
          <w:trHeight w:val="199"/>
          <w:jc w:val="center"/>
        </w:trPr>
        <w:tc>
          <w:tcPr>
            <w:tcW w:w="144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4) </w:t>
            </w:r>
            <w:proofErr w:type="spellStart"/>
            <w:r w:rsidRPr="009867AF">
              <w:rPr>
                <w:sz w:val="12"/>
                <w:szCs w:val="12"/>
              </w:rPr>
              <w:t>Chalchiteco</w:t>
            </w:r>
            <w:proofErr w:type="spellEnd"/>
          </w:p>
        </w:tc>
        <w:tc>
          <w:tcPr>
            <w:tcW w:w="1428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8) Ixil</w:t>
            </w:r>
          </w:p>
        </w:tc>
        <w:tc>
          <w:tcPr>
            <w:tcW w:w="1674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12) </w:t>
            </w:r>
            <w:proofErr w:type="spellStart"/>
            <w:r w:rsidRPr="009867AF">
              <w:rPr>
                <w:sz w:val="12"/>
                <w:szCs w:val="12"/>
              </w:rPr>
              <w:t>Mam</w:t>
            </w:r>
            <w:proofErr w:type="spellEnd"/>
          </w:p>
        </w:tc>
        <w:tc>
          <w:tcPr>
            <w:tcW w:w="1293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16) </w:t>
            </w:r>
            <w:proofErr w:type="spellStart"/>
            <w:r w:rsidRPr="009867AF">
              <w:rPr>
                <w:sz w:val="12"/>
                <w:szCs w:val="12"/>
              </w:rPr>
              <w:t>Q’anjob’al</w:t>
            </w:r>
            <w:proofErr w:type="spellEnd"/>
          </w:p>
        </w:tc>
        <w:tc>
          <w:tcPr>
            <w:tcW w:w="1592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 xml:space="preserve">20) </w:t>
            </w:r>
            <w:proofErr w:type="spellStart"/>
            <w:r w:rsidRPr="009867AF">
              <w:rPr>
                <w:sz w:val="12"/>
                <w:szCs w:val="12"/>
              </w:rPr>
              <w:t>Tektiteco</w:t>
            </w:r>
            <w:proofErr w:type="spellEnd"/>
          </w:p>
        </w:tc>
        <w:tc>
          <w:tcPr>
            <w:tcW w:w="1301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  <w:r w:rsidRPr="009867AF">
              <w:rPr>
                <w:sz w:val="12"/>
                <w:szCs w:val="12"/>
              </w:rPr>
              <w:t>24) Xinka</w:t>
            </w:r>
          </w:p>
        </w:tc>
        <w:tc>
          <w:tcPr>
            <w:tcW w:w="1469" w:type="dxa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sz w:val="12"/>
                <w:szCs w:val="12"/>
              </w:rPr>
            </w:pPr>
          </w:p>
        </w:tc>
      </w:tr>
      <w:tr w:rsidR="007D1E16" w:rsidRPr="009867AF" w:rsidTr="00FE50CC">
        <w:trPr>
          <w:trHeight w:val="482"/>
          <w:jc w:val="center"/>
        </w:trPr>
        <w:tc>
          <w:tcPr>
            <w:tcW w:w="10201" w:type="dxa"/>
            <w:gridSpan w:val="7"/>
            <w:shd w:val="clear" w:color="auto" w:fill="auto"/>
          </w:tcPr>
          <w:p w:rsidR="007D1E16" w:rsidRPr="009867AF" w:rsidRDefault="007D1E16" w:rsidP="004029F5">
            <w:pPr>
              <w:spacing w:line="240" w:lineRule="auto"/>
              <w:jc w:val="both"/>
              <w:rPr>
                <w:b/>
                <w:sz w:val="12"/>
                <w:szCs w:val="12"/>
              </w:rPr>
            </w:pPr>
            <w:r w:rsidRPr="009867AF">
              <w:rPr>
                <w:b/>
                <w:sz w:val="12"/>
                <w:szCs w:val="12"/>
              </w:rPr>
              <w:t>OBSERVACIÓN: La recopilación de datos del presente formulario, es únicamente con fines estadísticos en cumplimiento de lo establecido en los Artículos: 10, 14, 16, 17, 18, 19 y 25 del Decreto No.19-2003 del Congreso de la República de Guatemala, Ley de Idiomas Nacionales; 6 del Acuerdo Gubernativo No. 320-2011, Reglamento de la Ley de Idiomas Nacionales; y, 10 Numeral 28 del Decreto No. 57-2008 del Congreso de la República de Guatemala, Ley de Acceso a la Información Pública.</w:t>
            </w:r>
          </w:p>
        </w:tc>
      </w:tr>
    </w:tbl>
    <w:p w:rsidR="00842E9F" w:rsidRDefault="00842E9F" w:rsidP="004029F5">
      <w:pPr>
        <w:spacing w:line="240" w:lineRule="auto"/>
        <w:jc w:val="both"/>
        <w:rPr>
          <w:b/>
        </w:rPr>
      </w:pPr>
    </w:p>
    <w:p w:rsidR="007D1E16" w:rsidRPr="007D1E16" w:rsidRDefault="007D1E16" w:rsidP="004029F5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lang w:val="es-GT"/>
        </w:rPr>
      </w:pPr>
      <w:r w:rsidRPr="007D1E16">
        <w:rPr>
          <w:rFonts w:ascii="Arial" w:hAnsi="Arial" w:cs="Arial"/>
          <w:b/>
          <w:lang w:val="es-GT"/>
        </w:rPr>
        <w:t>Análisis de los datos recabados y descripción de adecuación de servicios</w:t>
      </w:r>
    </w:p>
    <w:p w:rsidR="00C05779" w:rsidRPr="007D1E16" w:rsidRDefault="00C05779" w:rsidP="00A15C5D">
      <w:pPr>
        <w:jc w:val="both"/>
        <w:rPr>
          <w:lang w:val="es-GT"/>
        </w:rPr>
      </w:pPr>
      <w:r w:rsidRPr="00C05779">
        <w:rPr>
          <w:lang w:val="es-GT"/>
        </w:rPr>
        <w:t xml:space="preserve">De la revisión y análisis de los datos recabados, se establece que durante el presente mes se atendió a un total de </w:t>
      </w:r>
      <w:r w:rsidRPr="00C05779">
        <w:rPr>
          <w:b/>
          <w:lang w:val="es-GT"/>
        </w:rPr>
        <w:t>28,245</w:t>
      </w:r>
      <w:r w:rsidRPr="00C05779">
        <w:rPr>
          <w:lang w:val="es-GT"/>
        </w:rPr>
        <w:t xml:space="preserve"> personas en el idioma español, de las cuales </w:t>
      </w:r>
      <w:r w:rsidRPr="00C05779">
        <w:rPr>
          <w:b/>
          <w:lang w:val="es-GT"/>
        </w:rPr>
        <w:t>7,841</w:t>
      </w:r>
      <w:r w:rsidRPr="00C05779">
        <w:rPr>
          <w:lang w:val="es-GT"/>
        </w:rPr>
        <w:t xml:space="preserve"> pertenecen al grupo étnico maya, </w:t>
      </w:r>
      <w:r w:rsidRPr="00C05779">
        <w:rPr>
          <w:b/>
          <w:lang w:val="es-GT"/>
        </w:rPr>
        <w:t>113</w:t>
      </w:r>
      <w:r w:rsidRPr="00C05779">
        <w:rPr>
          <w:lang w:val="es-GT"/>
        </w:rPr>
        <w:t xml:space="preserve"> al grupo étnico </w:t>
      </w:r>
      <w:proofErr w:type="spellStart"/>
      <w:r w:rsidRPr="00C05779">
        <w:rPr>
          <w:lang w:val="es-GT"/>
        </w:rPr>
        <w:t>xinka</w:t>
      </w:r>
      <w:proofErr w:type="spellEnd"/>
      <w:r w:rsidRPr="00C05779">
        <w:rPr>
          <w:lang w:val="es-GT"/>
        </w:rPr>
        <w:t xml:space="preserve">, </w:t>
      </w:r>
      <w:r w:rsidRPr="00C05779">
        <w:rPr>
          <w:b/>
          <w:lang w:val="es-GT"/>
        </w:rPr>
        <w:t>113</w:t>
      </w:r>
      <w:r w:rsidRPr="00C05779">
        <w:rPr>
          <w:lang w:val="es-GT"/>
        </w:rPr>
        <w:t xml:space="preserve"> al grupo étnico garífuna y </w:t>
      </w:r>
      <w:r w:rsidRPr="00C05779">
        <w:rPr>
          <w:b/>
          <w:lang w:val="es-GT"/>
        </w:rPr>
        <w:t>20,178</w:t>
      </w:r>
      <w:r w:rsidRPr="00C05779">
        <w:rPr>
          <w:lang w:val="es-GT"/>
        </w:rPr>
        <w:t xml:space="preserve"> se identifican con otro grupo étnico.</w:t>
      </w:r>
    </w:p>
    <w:sectPr w:rsidR="00C05779" w:rsidRPr="007D1E16" w:rsidSect="007D1E16">
      <w:headerReference w:type="default" r:id="rId9"/>
      <w:footerReference w:type="default" r:id="rId10"/>
      <w:pgSz w:w="12240" w:h="15840"/>
      <w:pgMar w:top="1440" w:right="1418" w:bottom="14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815" w:rsidRDefault="00AE7815">
      <w:pPr>
        <w:spacing w:line="240" w:lineRule="auto"/>
      </w:pPr>
      <w:r>
        <w:separator/>
      </w:r>
    </w:p>
  </w:endnote>
  <w:endnote w:type="continuationSeparator" w:id="0">
    <w:p w:rsidR="00AE7815" w:rsidRDefault="00AE7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" w:fontKey="{639201B6-0451-48D7-A6A3-B48FAA0A62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76A63C7-E1C2-47FA-99F2-F13E9F2F12D6}"/>
    <w:embedBold r:id="rId3" w:fontKey="{FE11368F-E699-434E-AC3D-7B78584A0F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A1BFE78-6C2B-43AA-B862-6CAD10F5F7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-957262</wp:posOffset>
          </wp:positionH>
          <wp:positionV relativeFrom="paragraph">
            <wp:posOffset>-158161</wp:posOffset>
          </wp:positionV>
          <wp:extent cx="7855851" cy="66575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815" w:rsidRDefault="00AE7815">
      <w:pPr>
        <w:spacing w:line="240" w:lineRule="auto"/>
      </w:pPr>
      <w:r>
        <w:separator/>
      </w:r>
    </w:p>
  </w:footnote>
  <w:footnote w:type="continuationSeparator" w:id="0">
    <w:p w:rsidR="00AE7815" w:rsidRDefault="00AE78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E6B" w:rsidRDefault="0079645C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-571499</wp:posOffset>
          </wp:positionH>
          <wp:positionV relativeFrom="paragraph">
            <wp:posOffset>-295274</wp:posOffset>
          </wp:positionV>
          <wp:extent cx="1981200" cy="6191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>
      <w:rPr>
        <w:b/>
        <w:color w:val="FF0000"/>
        <w:sz w:val="32"/>
        <w:szCs w:val="32"/>
      </w:rPr>
      <w:t>DIRECCIÓN SUPERIOR</w:t>
    </w:r>
  </w:p>
  <w:p w:rsidR="00A537BD" w:rsidRDefault="00A537BD" w:rsidP="00A537BD">
    <w:pPr>
      <w:pStyle w:val="Encabezado"/>
      <w:jc w:val="center"/>
      <w:rPr>
        <w:b/>
        <w:color w:val="FF0000"/>
        <w:sz w:val="32"/>
        <w:szCs w:val="32"/>
      </w:rPr>
    </w:pPr>
    <w:r w:rsidRPr="00EB7267">
      <w:rPr>
        <w:b/>
        <w:color w:val="FF0000"/>
        <w:sz w:val="28"/>
        <w:szCs w:val="32"/>
      </w:rPr>
      <w:t>UNIDAD PARA LA PREVENCIÓN COMUNITARIA DE LA VIOLENCIA</w:t>
    </w:r>
  </w:p>
  <w:p w:rsidR="00A537BD" w:rsidRPr="008A1A3B" w:rsidRDefault="00A537BD" w:rsidP="00A537BD">
    <w:pPr>
      <w:pStyle w:val="Encabezado"/>
      <w:jc w:val="center"/>
      <w:rPr>
        <w:b/>
      </w:rPr>
    </w:pPr>
    <w:r w:rsidRPr="008A1A3B">
      <w:rPr>
        <w:b/>
      </w:rPr>
      <w:t xml:space="preserve">Responsable de actualización de información: </w:t>
    </w:r>
    <w:r>
      <w:rPr>
        <w:b/>
      </w:rPr>
      <w:t>Lic. Edgardo Iván López Mayorga</w:t>
    </w:r>
  </w:p>
  <w:p w:rsidR="00A537BD" w:rsidRDefault="00A537BD" w:rsidP="00A537BD">
    <w:pPr>
      <w:pStyle w:val="Encabezado"/>
      <w:ind w:left="-900" w:firstLine="900"/>
      <w:jc w:val="center"/>
      <w:rPr>
        <w:b/>
        <w:sz w:val="20"/>
      </w:rPr>
    </w:pPr>
    <w:r>
      <w:rPr>
        <w:b/>
        <w:sz w:val="20"/>
      </w:rPr>
      <w:t>Fecha de emisión: 3</w:t>
    </w:r>
    <w:r w:rsidR="005A51A5">
      <w:rPr>
        <w:b/>
        <w:sz w:val="20"/>
      </w:rPr>
      <w:t>1</w:t>
    </w:r>
    <w:r>
      <w:rPr>
        <w:b/>
        <w:sz w:val="20"/>
      </w:rPr>
      <w:t>/0</w:t>
    </w:r>
    <w:r w:rsidR="005A51A5">
      <w:rPr>
        <w:b/>
        <w:sz w:val="20"/>
      </w:rPr>
      <w:t>5</w:t>
    </w:r>
    <w:r>
      <w:rPr>
        <w:b/>
        <w:sz w:val="20"/>
      </w:rPr>
      <w:t>/2026</w:t>
    </w:r>
  </w:p>
  <w:p w:rsidR="00A537BD" w:rsidRPr="00A537BD" w:rsidRDefault="00A537BD" w:rsidP="00A537BD">
    <w:pPr>
      <w:pStyle w:val="Encabezado"/>
      <w:ind w:left="-900" w:firstLine="900"/>
      <w:jc w:val="center"/>
      <w:rPr>
        <w:b/>
        <w:sz w:val="20"/>
      </w:rPr>
    </w:pPr>
    <w:r w:rsidRPr="008A1A3B">
      <w:rPr>
        <w:b/>
        <w:u w:val="single"/>
      </w:rPr>
      <w:t xml:space="preserve">(Artículo 10, numeral </w:t>
    </w:r>
    <w:r w:rsidR="00EB7267">
      <w:rPr>
        <w:b/>
        <w:u w:val="single"/>
      </w:rPr>
      <w:t>28</w:t>
    </w:r>
    <w:r w:rsidRPr="008A1A3B">
      <w:rPr>
        <w:b/>
        <w:u w:val="single"/>
      </w:rPr>
      <w:t>, Ley de Acceso a la Información Pública)</w:t>
    </w:r>
  </w:p>
  <w:p w:rsidR="00A537BD" w:rsidRDefault="00A537BD" w:rsidP="00A537BD">
    <w:pPr>
      <w:pStyle w:val="Encabezado"/>
      <w:ind w:left="-900" w:firstLine="900"/>
      <w:jc w:val="center"/>
      <w:rPr>
        <w:b/>
        <w:u w:val="single"/>
      </w:rPr>
    </w:pPr>
  </w:p>
  <w:p w:rsidR="00A537BD" w:rsidRDefault="00EB7267" w:rsidP="00A537BD">
    <w:pPr>
      <w:jc w:val="center"/>
      <w:rPr>
        <w:b/>
      </w:rPr>
    </w:pPr>
    <w:r w:rsidRPr="00EB7267">
      <w:rPr>
        <w:b/>
      </w:rPr>
      <w:t>PERTENENCIA SOCIOLINGÜÍSTICA</w:t>
    </w:r>
  </w:p>
  <w:p w:rsidR="00A537BD" w:rsidRDefault="00A537BD" w:rsidP="00A537B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792A"/>
    <w:multiLevelType w:val="hybridMultilevel"/>
    <w:tmpl w:val="120C9D8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24B63"/>
    <w:multiLevelType w:val="hybridMultilevel"/>
    <w:tmpl w:val="3494840A"/>
    <w:lvl w:ilvl="0" w:tplc="2F786BCA">
      <w:start w:val="1"/>
      <w:numFmt w:val="decimal"/>
      <w:lvlText w:val="%1."/>
      <w:lvlJc w:val="left"/>
      <w:pPr>
        <w:ind w:left="928" w:hanging="360"/>
      </w:pPr>
      <w:rPr>
        <w:sz w:val="24"/>
        <w:szCs w:val="24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2C05"/>
    <w:multiLevelType w:val="hybridMultilevel"/>
    <w:tmpl w:val="A14C6AD2"/>
    <w:lvl w:ilvl="0" w:tplc="100A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52BC"/>
    <w:multiLevelType w:val="hybridMultilevel"/>
    <w:tmpl w:val="9C52875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A1581"/>
    <w:multiLevelType w:val="hybridMultilevel"/>
    <w:tmpl w:val="33E2AFDC"/>
    <w:lvl w:ilvl="0" w:tplc="100A000F">
      <w:start w:val="1"/>
      <w:numFmt w:val="decimal"/>
      <w:lvlText w:val="%1."/>
      <w:lvlJc w:val="left"/>
      <w:pPr>
        <w:ind w:left="360" w:hanging="360"/>
      </w:pPr>
    </w:lvl>
    <w:lvl w:ilvl="1" w:tplc="0CFEF012">
      <w:numFmt w:val="bullet"/>
      <w:lvlText w:val="•"/>
      <w:lvlJc w:val="left"/>
      <w:pPr>
        <w:ind w:left="1425" w:hanging="705"/>
      </w:pPr>
      <w:rPr>
        <w:rFonts w:ascii="Agency FB" w:eastAsia="Times New Roman" w:hAnsi="Agency FB" w:cs="Arial" w:hint="default"/>
      </w:r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C170D5"/>
    <w:multiLevelType w:val="hybridMultilevel"/>
    <w:tmpl w:val="CE4A7F30"/>
    <w:lvl w:ilvl="0" w:tplc="A0E8969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549C3CB2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C77B14"/>
    <w:multiLevelType w:val="hybridMultilevel"/>
    <w:tmpl w:val="12FA61D0"/>
    <w:lvl w:ilvl="0" w:tplc="C9E28226">
      <w:start w:val="3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100A0019">
      <w:start w:val="1"/>
      <w:numFmt w:val="lowerLetter"/>
      <w:lvlText w:val="%2."/>
      <w:lvlJc w:val="left"/>
      <w:pPr>
        <w:ind w:left="1080" w:hanging="360"/>
      </w:pPr>
    </w:lvl>
    <w:lvl w:ilvl="2" w:tplc="100A001B">
      <w:start w:val="1"/>
      <w:numFmt w:val="lowerRoman"/>
      <w:lvlText w:val="%3."/>
      <w:lvlJc w:val="right"/>
      <w:pPr>
        <w:ind w:left="1800" w:hanging="180"/>
      </w:pPr>
    </w:lvl>
    <w:lvl w:ilvl="3" w:tplc="100A000F">
      <w:start w:val="1"/>
      <w:numFmt w:val="decimal"/>
      <w:lvlText w:val="%4."/>
      <w:lvlJc w:val="left"/>
      <w:pPr>
        <w:ind w:left="2520" w:hanging="360"/>
      </w:pPr>
    </w:lvl>
    <w:lvl w:ilvl="4" w:tplc="100A0019">
      <w:start w:val="1"/>
      <w:numFmt w:val="lowerLetter"/>
      <w:lvlText w:val="%5."/>
      <w:lvlJc w:val="left"/>
      <w:pPr>
        <w:ind w:left="3240" w:hanging="360"/>
      </w:pPr>
    </w:lvl>
    <w:lvl w:ilvl="5" w:tplc="100A001B">
      <w:start w:val="1"/>
      <w:numFmt w:val="lowerRoman"/>
      <w:lvlText w:val="%6."/>
      <w:lvlJc w:val="right"/>
      <w:pPr>
        <w:ind w:left="3960" w:hanging="180"/>
      </w:pPr>
    </w:lvl>
    <w:lvl w:ilvl="6" w:tplc="100A000F">
      <w:start w:val="1"/>
      <w:numFmt w:val="decimal"/>
      <w:lvlText w:val="%7."/>
      <w:lvlJc w:val="left"/>
      <w:pPr>
        <w:ind w:left="4680" w:hanging="360"/>
      </w:pPr>
    </w:lvl>
    <w:lvl w:ilvl="7" w:tplc="100A0019">
      <w:start w:val="1"/>
      <w:numFmt w:val="lowerLetter"/>
      <w:lvlText w:val="%8."/>
      <w:lvlJc w:val="left"/>
      <w:pPr>
        <w:ind w:left="5400" w:hanging="360"/>
      </w:pPr>
    </w:lvl>
    <w:lvl w:ilvl="8" w:tplc="100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565EA0"/>
    <w:multiLevelType w:val="hybridMultilevel"/>
    <w:tmpl w:val="D338B21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83975"/>
    <w:multiLevelType w:val="hybridMultilevel"/>
    <w:tmpl w:val="046296A2"/>
    <w:lvl w:ilvl="0" w:tplc="32B00D7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363F20"/>
    <w:multiLevelType w:val="hybridMultilevel"/>
    <w:tmpl w:val="0552545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6B"/>
    <w:rsid w:val="001A3E6B"/>
    <w:rsid w:val="001E766D"/>
    <w:rsid w:val="001F3B6D"/>
    <w:rsid w:val="00340FA6"/>
    <w:rsid w:val="003F7078"/>
    <w:rsid w:val="004029F5"/>
    <w:rsid w:val="005A51A5"/>
    <w:rsid w:val="00777137"/>
    <w:rsid w:val="00780665"/>
    <w:rsid w:val="00783830"/>
    <w:rsid w:val="0079645C"/>
    <w:rsid w:val="007D1E16"/>
    <w:rsid w:val="00842E9F"/>
    <w:rsid w:val="008C61D3"/>
    <w:rsid w:val="00A15C5D"/>
    <w:rsid w:val="00A537BD"/>
    <w:rsid w:val="00AE7815"/>
    <w:rsid w:val="00C05779"/>
    <w:rsid w:val="00E7678A"/>
    <w:rsid w:val="00EB7267"/>
    <w:rsid w:val="00EE2EA8"/>
    <w:rsid w:val="00F6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6C9E1C"/>
  <w15:docId w15:val="{D9D01CE0-A81D-449F-B2D4-D854741F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G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link w:val="PrrafodelistaCar"/>
    <w:uiPriority w:val="34"/>
    <w:qFormat/>
    <w:rsid w:val="00A537BD"/>
    <w:pPr>
      <w:spacing w:after="200"/>
      <w:ind w:left="720"/>
      <w:contextualSpacing/>
    </w:pPr>
    <w:rPr>
      <w:rFonts w:ascii="Calibri" w:eastAsia="Calibri" w:hAnsi="Calibri" w:cs="Times New Roman"/>
      <w:lang w:val="es-MX" w:eastAsia="en-US"/>
    </w:rPr>
  </w:style>
  <w:style w:type="paragraph" w:styleId="Textoindependiente">
    <w:name w:val="Body Text"/>
    <w:basedOn w:val="Normal"/>
    <w:link w:val="TextoindependienteCar"/>
    <w:unhideWhenUsed/>
    <w:rsid w:val="00A537B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537BD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PrrafodelistaCar">
    <w:name w:val="Párrafo de lista Car"/>
    <w:link w:val="Prrafodelista"/>
    <w:uiPriority w:val="34"/>
    <w:rsid w:val="00A537BD"/>
    <w:rPr>
      <w:rFonts w:ascii="Calibri" w:eastAsia="Calibri" w:hAnsi="Calibri" w:cs="Times New Roman"/>
      <w:lang w:val="es-MX" w:eastAsia="en-US"/>
    </w:rPr>
  </w:style>
  <w:style w:type="paragraph" w:styleId="Textoindependiente2">
    <w:name w:val="Body Text 2"/>
    <w:basedOn w:val="Normal"/>
    <w:link w:val="Textoindependiente2Car"/>
    <w:rsid w:val="00A537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537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37BD"/>
  </w:style>
  <w:style w:type="paragraph" w:styleId="Piedepgina">
    <w:name w:val="footer"/>
    <w:basedOn w:val="Normal"/>
    <w:link w:val="PiedepginaCar"/>
    <w:uiPriority w:val="99"/>
    <w:unhideWhenUsed/>
    <w:rsid w:val="00A537B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Ricardo Pineda Ortiz</dc:creator>
  <cp:lastModifiedBy>Edson Ricardo Pineda Ortiz</cp:lastModifiedBy>
  <cp:revision>7</cp:revision>
  <cp:lastPrinted>2026-07-10T20:56:00Z</cp:lastPrinted>
  <dcterms:created xsi:type="dcterms:W3CDTF">2026-07-10T17:35:00Z</dcterms:created>
  <dcterms:modified xsi:type="dcterms:W3CDTF">2026-07-10T21:06:00Z</dcterms:modified>
</cp:coreProperties>
</file>