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0B8C7972" w:rsidR="009667FA" w:rsidRPr="009D5EA1" w:rsidRDefault="00A5085F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Coordinador General</w:t>
            </w:r>
            <w:r w:rsidR="009827F2" w:rsidRPr="009D5EA1">
              <w:rPr>
                <w:b/>
                <w:spacing w:val="-1"/>
                <w:w w:val="105"/>
                <w:sz w:val="16"/>
              </w:rPr>
              <w:t>:</w:t>
            </w:r>
            <w:r w:rsidR="009827F2"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="009827F2" w:rsidRPr="009D5EA1">
              <w:rPr>
                <w:b/>
                <w:spacing w:val="-1"/>
                <w:w w:val="105"/>
                <w:sz w:val="16"/>
              </w:rPr>
              <w:t>Lic</w:t>
            </w:r>
            <w:r>
              <w:rPr>
                <w:b/>
                <w:spacing w:val="-1"/>
                <w:w w:val="105"/>
                <w:sz w:val="16"/>
              </w:rPr>
              <w:t>.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 xml:space="preserve">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1F5F5A69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E24D5A">
              <w:rPr>
                <w:b/>
                <w:spacing w:val="-1"/>
                <w:w w:val="105"/>
                <w:sz w:val="16"/>
              </w:rPr>
              <w:t>3</w:t>
            </w:r>
            <w:r w:rsidR="005954FF">
              <w:rPr>
                <w:b/>
                <w:spacing w:val="-1"/>
                <w:w w:val="105"/>
                <w:sz w:val="16"/>
              </w:rPr>
              <w:t>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5954FF">
              <w:rPr>
                <w:b/>
                <w:spacing w:val="-1"/>
                <w:w w:val="105"/>
                <w:sz w:val="16"/>
              </w:rPr>
              <w:t>0</w:t>
            </w:r>
            <w:r w:rsidR="00EE4EA3">
              <w:rPr>
                <w:b/>
                <w:spacing w:val="-1"/>
                <w:w w:val="105"/>
                <w:sz w:val="16"/>
              </w:rPr>
              <w:t>8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1ED19751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="00A5085F">
              <w:rPr>
                <w:b/>
                <w:w w:val="105"/>
                <w:sz w:val="16"/>
                <w:u w:val="single"/>
              </w:rPr>
              <w:t>N</w:t>
            </w:r>
            <w:bookmarkStart w:id="0" w:name="_GoBack"/>
            <w:bookmarkEnd w:id="0"/>
            <w:r w:rsidRPr="009D5EA1">
              <w:rPr>
                <w:b/>
                <w:w w:val="105"/>
                <w:sz w:val="16"/>
                <w:u w:val="single"/>
              </w:rPr>
              <w:t>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2BDEB61C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</w:t>
      </w:r>
      <w:r w:rsidR="00A5085F">
        <w:rPr>
          <w:w w:val="105"/>
        </w:rPr>
        <w:t>Ó</w:t>
      </w:r>
      <w:r w:rsidR="009827F2">
        <w:rPr>
          <w:w w:val="105"/>
        </w:rPr>
        <w:t>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843"/>
        <w:gridCol w:w="1701"/>
      </w:tblGrid>
      <w:tr w:rsidR="00FD68D8" w14:paraId="50D38482" w14:textId="77777777" w:rsidTr="00A5085F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843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701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3605BF61" w:rsidR="009667FA" w:rsidRPr="006B028A" w:rsidRDefault="009827F2" w:rsidP="006B028A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E24D5A">
              <w:rPr>
                <w:rFonts w:ascii="Calibri"/>
                <w:b/>
                <w:w w:val="105"/>
                <w:sz w:val="16"/>
              </w:rPr>
              <w:t>3</w:t>
            </w:r>
            <w:r w:rsidR="009A5A19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163DA0">
              <w:rPr>
                <w:rFonts w:ascii="Calibri"/>
                <w:b/>
                <w:w w:val="105"/>
                <w:sz w:val="16"/>
              </w:rPr>
              <w:t>0</w:t>
            </w:r>
            <w:r w:rsidR="009A5A19">
              <w:rPr>
                <w:rFonts w:ascii="Calibri"/>
                <w:b/>
                <w:w w:val="105"/>
                <w:sz w:val="16"/>
              </w:rPr>
              <w:t>8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A5085F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843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271BB008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</w:t>
            </w:r>
            <w:r w:rsidR="00A5085F">
              <w:rPr>
                <w:rFonts w:ascii="Arial MT"/>
                <w:sz w:val="18"/>
              </w:rPr>
              <w:t>R</w:t>
            </w:r>
            <w:r>
              <w:rPr>
                <w:rFonts w:ascii="Arial MT"/>
                <w:sz w:val="18"/>
              </w:rPr>
              <w:t>URAL</w:t>
            </w:r>
          </w:p>
        </w:tc>
        <w:tc>
          <w:tcPr>
            <w:tcW w:w="1701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17FB43F5" w:rsidR="005954FF" w:rsidRPr="005954FF" w:rsidRDefault="000A61E9" w:rsidP="005954FF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A61E9">
              <w:rPr>
                <w:b/>
                <w:bCs/>
                <w:color w:val="000000"/>
                <w:sz w:val="18"/>
              </w:rPr>
              <w:t>Q</w:t>
            </w:r>
            <w:r w:rsidR="005954FF">
              <w:rPr>
                <w:b/>
                <w:bCs/>
                <w:color w:val="000000"/>
                <w:sz w:val="18"/>
              </w:rPr>
              <w:t xml:space="preserve">. </w:t>
            </w:r>
            <w:r w:rsidR="00D73968">
              <w:rPr>
                <w:b/>
                <w:bCs/>
                <w:color w:val="000000"/>
                <w:sz w:val="18"/>
              </w:rPr>
              <w:t>339,196.84</w:t>
            </w:r>
          </w:p>
        </w:tc>
      </w:tr>
    </w:tbl>
    <w:p w14:paraId="58B2633B" w14:textId="77777777" w:rsidR="009827F2" w:rsidRDefault="009827F2"/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B71E" w14:textId="77777777" w:rsidR="00DD105A" w:rsidRDefault="00DD105A" w:rsidP="008F2457">
      <w:r>
        <w:separator/>
      </w:r>
    </w:p>
  </w:endnote>
  <w:endnote w:type="continuationSeparator" w:id="0">
    <w:p w14:paraId="761163C1" w14:textId="77777777" w:rsidR="00DD105A" w:rsidRDefault="00DD105A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85D8" w14:textId="77777777" w:rsidR="00DD105A" w:rsidRDefault="00DD105A" w:rsidP="008F2457">
      <w:r>
        <w:separator/>
      </w:r>
    </w:p>
  </w:footnote>
  <w:footnote w:type="continuationSeparator" w:id="0">
    <w:p w14:paraId="6203DD38" w14:textId="77777777" w:rsidR="00DD105A" w:rsidRDefault="00DD105A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A61E9"/>
    <w:rsid w:val="000C448E"/>
    <w:rsid w:val="000D30EF"/>
    <w:rsid w:val="000E51DD"/>
    <w:rsid w:val="00144428"/>
    <w:rsid w:val="00163DA0"/>
    <w:rsid w:val="0017750A"/>
    <w:rsid w:val="00196CCA"/>
    <w:rsid w:val="0020475F"/>
    <w:rsid w:val="0028338D"/>
    <w:rsid w:val="002B5939"/>
    <w:rsid w:val="002D01CE"/>
    <w:rsid w:val="00304FA7"/>
    <w:rsid w:val="00313828"/>
    <w:rsid w:val="00365246"/>
    <w:rsid w:val="0038263D"/>
    <w:rsid w:val="003B4F5A"/>
    <w:rsid w:val="003F61E6"/>
    <w:rsid w:val="00454256"/>
    <w:rsid w:val="004C2CCD"/>
    <w:rsid w:val="004C3952"/>
    <w:rsid w:val="00532E44"/>
    <w:rsid w:val="00563995"/>
    <w:rsid w:val="005954FF"/>
    <w:rsid w:val="0063010E"/>
    <w:rsid w:val="006A0CEA"/>
    <w:rsid w:val="006B028A"/>
    <w:rsid w:val="007022EA"/>
    <w:rsid w:val="00717713"/>
    <w:rsid w:val="0073583E"/>
    <w:rsid w:val="00747FE3"/>
    <w:rsid w:val="00751173"/>
    <w:rsid w:val="00775149"/>
    <w:rsid w:val="0081573D"/>
    <w:rsid w:val="00815DD3"/>
    <w:rsid w:val="00822DA5"/>
    <w:rsid w:val="00861D51"/>
    <w:rsid w:val="008B0210"/>
    <w:rsid w:val="008F2457"/>
    <w:rsid w:val="00906A7E"/>
    <w:rsid w:val="00953F7E"/>
    <w:rsid w:val="009667FA"/>
    <w:rsid w:val="00977A83"/>
    <w:rsid w:val="009827F2"/>
    <w:rsid w:val="009A5A19"/>
    <w:rsid w:val="009B346F"/>
    <w:rsid w:val="009C7C48"/>
    <w:rsid w:val="009D5EA1"/>
    <w:rsid w:val="00A5085F"/>
    <w:rsid w:val="00A73FF9"/>
    <w:rsid w:val="00A76E56"/>
    <w:rsid w:val="00A838F7"/>
    <w:rsid w:val="00AA4B1E"/>
    <w:rsid w:val="00AA69C9"/>
    <w:rsid w:val="00AD4B83"/>
    <w:rsid w:val="00AE3428"/>
    <w:rsid w:val="00B7076E"/>
    <w:rsid w:val="00BA534F"/>
    <w:rsid w:val="00BC1372"/>
    <w:rsid w:val="00BC4769"/>
    <w:rsid w:val="00C47B6B"/>
    <w:rsid w:val="00D367A3"/>
    <w:rsid w:val="00D37BCB"/>
    <w:rsid w:val="00D57DCE"/>
    <w:rsid w:val="00D73968"/>
    <w:rsid w:val="00DD105A"/>
    <w:rsid w:val="00DF1ACA"/>
    <w:rsid w:val="00E24D5A"/>
    <w:rsid w:val="00E86397"/>
    <w:rsid w:val="00EC06A4"/>
    <w:rsid w:val="00EE2DE5"/>
    <w:rsid w:val="00EE4EA3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Claudia Michelle Garzaro de León</cp:lastModifiedBy>
  <cp:revision>2</cp:revision>
  <cp:lastPrinted>2025-09-09T22:32:00Z</cp:lastPrinted>
  <dcterms:created xsi:type="dcterms:W3CDTF">2025-09-10T17:58:00Z</dcterms:created>
  <dcterms:modified xsi:type="dcterms:W3CDTF">2025-09-10T17:58:00Z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