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B81E" w14:textId="77777777" w:rsidR="00E04DFF" w:rsidRDefault="00E04DFF" w:rsidP="00E04DFF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14:paraId="22833B74" w14:textId="77777777" w:rsidR="00E04DFF" w:rsidRDefault="00E04DFF" w:rsidP="00E04DFF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14:paraId="1F8CA1D7" w14:textId="77777777" w:rsidR="00E04DFF" w:rsidRDefault="00E04DFF" w:rsidP="00E04DFF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Jefe en Funciones del Departamento Administrativo Financiero</w:t>
      </w:r>
      <w:r w:rsidRPr="001E1126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Lic. Saúl Antonio Ruano Rivas</w:t>
      </w:r>
    </w:p>
    <w:p w14:paraId="712980A1" w14:textId="77777777" w:rsidR="00E04DFF" w:rsidRPr="001E1126" w:rsidRDefault="00E04DFF" w:rsidP="00E04DFF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>e actualización de información: Tomás Aroldo López López</w:t>
      </w:r>
    </w:p>
    <w:p w14:paraId="6038A449" w14:textId="77777777" w:rsidR="00E04DFF" w:rsidRPr="001E1126" w:rsidRDefault="00E04DFF" w:rsidP="00E04DFF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Fecha de emisión: 31/01/2023</w:t>
      </w:r>
    </w:p>
    <w:p w14:paraId="780371D6" w14:textId="77777777" w:rsidR="00E04DFF" w:rsidRPr="00D43C86" w:rsidRDefault="00E04DFF" w:rsidP="00E04DFF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14:paraId="37331F78" w14:textId="77777777" w:rsidR="00E04DFF" w:rsidRPr="00D43C86" w:rsidRDefault="00E04DFF" w:rsidP="00E04DFF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4B1AD5" w14:textId="77777777" w:rsidR="00E04DFF" w:rsidRPr="00D43C86" w:rsidRDefault="00E04DFF" w:rsidP="00E04DFF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p w14:paraId="3F5127DC" w14:textId="77777777" w:rsidR="00E04DFF" w:rsidRPr="001E1126" w:rsidRDefault="00E04DFF" w:rsidP="00E04DF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12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E04DFF" w:rsidRPr="00B75CCD" w14:paraId="176893B6" w14:textId="77777777" w:rsidTr="00E2686E">
        <w:trPr>
          <w:trHeight w:val="71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72EB87" w14:textId="77777777" w:rsidR="00E04DFF" w:rsidRPr="00071149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EC27441" w14:textId="77777777" w:rsidR="00E04DFF" w:rsidRPr="00071149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F2D621" w14:textId="77777777" w:rsidR="00E04DFF" w:rsidRPr="00071149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0D74D8" w14:textId="77777777" w:rsidR="00E04DFF" w:rsidRPr="00071149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6487FE6" w14:textId="77777777" w:rsidR="00E04DFF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14:paraId="065F7718" w14:textId="77777777" w:rsidR="00E04DFF" w:rsidRPr="00071149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E04DFF" w:rsidRPr="00124A68" w14:paraId="426435EC" w14:textId="77777777" w:rsidTr="00E2686E">
        <w:trPr>
          <w:trHeight w:val="57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653E" w14:textId="77777777" w:rsidR="00E04DFF" w:rsidRPr="00071149" w:rsidRDefault="00E04DFF" w:rsidP="00E04DFF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0E0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170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4B24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7BA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04DFF" w:rsidRPr="00124A68" w14:paraId="05B6C2FE" w14:textId="77777777" w:rsidTr="00E2686E">
        <w:trPr>
          <w:trHeight w:val="57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80AB" w14:textId="77777777" w:rsidR="00E04DFF" w:rsidRPr="00071149" w:rsidRDefault="00E04DFF" w:rsidP="00E04DFF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E31B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B7B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45F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F90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04DFF" w:rsidRPr="00124A68" w14:paraId="238E47DD" w14:textId="77777777" w:rsidTr="00E2686E">
        <w:trPr>
          <w:trHeight w:val="57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4F48" w14:textId="77777777" w:rsidR="00E04DFF" w:rsidRPr="00071149" w:rsidRDefault="00E04DFF" w:rsidP="00E04DFF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229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30B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FC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4C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04DFF" w:rsidRPr="00124A68" w14:paraId="7492D457" w14:textId="77777777" w:rsidTr="00E2686E">
        <w:trPr>
          <w:trHeight w:val="57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B424" w14:textId="77777777" w:rsidR="00E04DFF" w:rsidRPr="00071149" w:rsidRDefault="00E04DFF" w:rsidP="00E04DFF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E2A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6DF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2A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A06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04DFF" w:rsidRPr="00124A68" w14:paraId="5F8AB6E4" w14:textId="77777777" w:rsidTr="00E2686E">
        <w:trPr>
          <w:trHeight w:val="57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F77B" w14:textId="77777777" w:rsidR="00E04DFF" w:rsidRPr="00071149" w:rsidRDefault="00E04DFF" w:rsidP="00E04DFF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67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3D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61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9EF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14:paraId="102648C8" w14:textId="77777777" w:rsidR="00E04DFF" w:rsidRDefault="00E04DFF" w:rsidP="00E04DF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7C2DAE1" w14:textId="77777777" w:rsidR="00E04DFF" w:rsidRDefault="00E04DFF" w:rsidP="00E04DFF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7953A262" w14:textId="77777777" w:rsidR="00E04DFF" w:rsidRPr="00F07CB0" w:rsidRDefault="00E04DFF" w:rsidP="00E04D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DURANTE EL M</w:t>
      </w:r>
      <w:r>
        <w:rPr>
          <w:rFonts w:ascii="Arial" w:hAnsi="Arial" w:cs="Arial"/>
          <w:b/>
          <w:color w:val="222222"/>
          <w:shd w:val="clear" w:color="auto" w:fill="FFFFFF"/>
        </w:rPr>
        <w:t>ES DE ENERO DEL 2023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, NO SE REGISTRÓ MOVIMIENTO EN EL PRESENTE NUMERAL.</w:t>
      </w:r>
    </w:p>
    <w:p w14:paraId="28AA6D4B" w14:textId="77777777" w:rsidR="004F280C" w:rsidRDefault="004F280C"/>
    <w:sectPr w:rsidR="004F280C" w:rsidSect="00655BD4">
      <w:headerReference w:type="default" r:id="rId7"/>
      <w:footerReference w:type="default" r:id="rId8"/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7BCA6" w14:textId="77777777" w:rsidR="00DF72F8" w:rsidRDefault="00DF72F8" w:rsidP="00655BD4">
      <w:r>
        <w:separator/>
      </w:r>
    </w:p>
  </w:endnote>
  <w:endnote w:type="continuationSeparator" w:id="0">
    <w:p w14:paraId="1E7C5228" w14:textId="77777777" w:rsidR="00DF72F8" w:rsidRDefault="00DF72F8" w:rsidP="006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B958" w14:textId="5A2D5595" w:rsidR="00655BD4" w:rsidRDefault="00655BD4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392992" wp14:editId="34B5D7EC">
          <wp:simplePos x="0" y="0"/>
          <wp:positionH relativeFrom="page">
            <wp:posOffset>-50048</wp:posOffset>
          </wp:positionH>
          <wp:positionV relativeFrom="paragraph">
            <wp:posOffset>-1365586</wp:posOffset>
          </wp:positionV>
          <wp:extent cx="12828494" cy="217801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8494" cy="2178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07084" w14:textId="77777777" w:rsidR="00DF72F8" w:rsidRDefault="00DF72F8" w:rsidP="00655BD4">
      <w:r>
        <w:separator/>
      </w:r>
    </w:p>
  </w:footnote>
  <w:footnote w:type="continuationSeparator" w:id="0">
    <w:p w14:paraId="3BBC6950" w14:textId="77777777" w:rsidR="00DF72F8" w:rsidRDefault="00DF72F8" w:rsidP="0065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4A33" w14:textId="76DFB0BD" w:rsidR="00655BD4" w:rsidRPr="007F0574" w:rsidRDefault="00655BD4" w:rsidP="00655BD4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7EDD44" wp14:editId="255B3C53">
          <wp:simplePos x="0" y="0"/>
          <wp:positionH relativeFrom="column">
            <wp:posOffset>5702188</wp:posOffset>
          </wp:positionH>
          <wp:positionV relativeFrom="paragraph">
            <wp:posOffset>-178435</wp:posOffset>
          </wp:positionV>
          <wp:extent cx="1769110" cy="657225"/>
          <wp:effectExtent l="0" t="0" r="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11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605D5F" wp14:editId="3034A585">
          <wp:simplePos x="0" y="0"/>
          <wp:positionH relativeFrom="column">
            <wp:posOffset>2776332</wp:posOffset>
          </wp:positionH>
          <wp:positionV relativeFrom="paragraph">
            <wp:posOffset>-178435</wp:posOffset>
          </wp:positionV>
          <wp:extent cx="2613660" cy="657225"/>
          <wp:effectExtent l="0" t="0" r="254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6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634BE" w14:textId="77777777" w:rsidR="00655BD4" w:rsidRPr="00655BD4" w:rsidRDefault="00655BD4" w:rsidP="00655B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296411"/>
    <w:rsid w:val="003039EF"/>
    <w:rsid w:val="00497F3E"/>
    <w:rsid w:val="004F280C"/>
    <w:rsid w:val="00655BD4"/>
    <w:rsid w:val="006F52D6"/>
    <w:rsid w:val="009C2B29"/>
    <w:rsid w:val="00A57CB3"/>
    <w:rsid w:val="00C129D5"/>
    <w:rsid w:val="00DE2C1A"/>
    <w:rsid w:val="00DF72F8"/>
    <w:rsid w:val="00E0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05F75"/>
  <w15:chartTrackingRefBased/>
  <w15:docId w15:val="{B0405705-44AB-9248-AC5B-A6FA2B35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B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BD4"/>
  </w:style>
  <w:style w:type="paragraph" w:styleId="Piedepgina">
    <w:name w:val="footer"/>
    <w:basedOn w:val="Normal"/>
    <w:link w:val="PiedepginaCar"/>
    <w:uiPriority w:val="99"/>
    <w:unhideWhenUsed/>
    <w:rsid w:val="00655B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D4"/>
  </w:style>
  <w:style w:type="paragraph" w:styleId="NormalWeb">
    <w:name w:val="Normal (Web)"/>
    <w:basedOn w:val="Normal"/>
    <w:unhideWhenUsed/>
    <w:rsid w:val="00E04DFF"/>
    <w:pPr>
      <w:spacing w:before="96" w:after="120" w:line="360" w:lineRule="atLeast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Del Carmen Lopez Ca?as</dc:creator>
  <cp:keywords/>
  <dc:description/>
  <cp:lastModifiedBy>Claudia Michelle Garzaro de León</cp:lastModifiedBy>
  <cp:revision>2</cp:revision>
  <cp:lastPrinted>2023-02-07T18:39:00Z</cp:lastPrinted>
  <dcterms:created xsi:type="dcterms:W3CDTF">2023-02-07T22:37:00Z</dcterms:created>
  <dcterms:modified xsi:type="dcterms:W3CDTF">2023-02-07T22:37:00Z</dcterms:modified>
</cp:coreProperties>
</file>